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F520" w14:textId="77777777" w:rsidR="00CB571D" w:rsidRPr="00AF46E7" w:rsidRDefault="00CB571D" w:rsidP="00CB571D">
      <w:pPr>
        <w:spacing w:after="0"/>
        <w:jc w:val="center"/>
        <w:rPr>
          <w:b/>
          <w:bCs/>
          <w:sz w:val="32"/>
          <w:szCs w:val="32"/>
        </w:rPr>
      </w:pPr>
      <w:r w:rsidRPr="00AF46E7">
        <w:rPr>
          <w:b/>
          <w:bCs/>
          <w:sz w:val="32"/>
          <w:szCs w:val="32"/>
        </w:rPr>
        <w:t>Conflict-of-Interest Statement</w:t>
      </w:r>
    </w:p>
    <w:p w14:paraId="4C438BB7" w14:textId="77777777" w:rsidR="00CB571D" w:rsidRDefault="00CB571D" w:rsidP="00CB571D">
      <w:pPr>
        <w:spacing w:after="0"/>
        <w:jc w:val="center"/>
        <w:rPr>
          <w:b/>
          <w:bCs/>
          <w:sz w:val="32"/>
          <w:szCs w:val="32"/>
        </w:rPr>
      </w:pPr>
      <w:r w:rsidRPr="00AF46E7">
        <w:rPr>
          <w:b/>
          <w:bCs/>
          <w:sz w:val="32"/>
          <w:szCs w:val="32"/>
        </w:rPr>
        <w:t>California Alpine Club</w:t>
      </w:r>
      <w:r>
        <w:rPr>
          <w:b/>
          <w:bCs/>
          <w:sz w:val="32"/>
          <w:szCs w:val="32"/>
        </w:rPr>
        <w:t xml:space="preserve"> (CAC)</w:t>
      </w:r>
    </w:p>
    <w:p w14:paraId="6B71CF66" w14:textId="50132CEB" w:rsidR="00CB571D" w:rsidRDefault="00CB571D" w:rsidP="00CB571D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D6770" wp14:editId="755673EE">
                <wp:simplePos x="0" y="0"/>
                <wp:positionH relativeFrom="column">
                  <wp:posOffset>0</wp:posOffset>
                </wp:positionH>
                <wp:positionV relativeFrom="paragraph">
                  <wp:posOffset>425450</wp:posOffset>
                </wp:positionV>
                <wp:extent cx="1828800" cy="3048000"/>
                <wp:effectExtent l="0" t="0" r="12700" b="19050"/>
                <wp:wrapSquare wrapText="bothSides"/>
                <wp:docPr id="11479135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91F90" w14:textId="77777777" w:rsidR="00CB571D" w:rsidRPr="00830EED" w:rsidRDefault="00CB571D" w:rsidP="00CB57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30EE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Conflict-of-Interest Policy</w:t>
                            </w:r>
                          </w:p>
                          <w:p w14:paraId="5CE58D8B" w14:textId="5AA038C9" w:rsidR="00CB571D" w:rsidRPr="00216CA8" w:rsidRDefault="00CB571D" w:rsidP="00CB571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16CA8">
                              <w:rPr>
                                <w:sz w:val="24"/>
                                <w:szCs w:val="24"/>
                              </w:rPr>
                              <w:t xml:space="preserve">The CAC Bylaws require that whenever any CAC official has a financial or personal interest in any matter concerning the business of the Club, the Board of Directors or </w:t>
                            </w:r>
                            <w:r w:rsidR="009222F2" w:rsidRPr="00216CA8">
                              <w:rPr>
                                <w:sz w:val="24"/>
                                <w:szCs w:val="24"/>
                              </w:rPr>
                              <w:t xml:space="preserve">the appropriate Lodge </w:t>
                            </w:r>
                            <w:r w:rsidRPr="00216CA8">
                              <w:rPr>
                                <w:sz w:val="24"/>
                                <w:szCs w:val="24"/>
                              </w:rPr>
                              <w:t xml:space="preserve">Board of Trustees must ensure that that person’s interest is fully disclosed; that the person may not vote on the matter in which they have an interest; that the matter shall be duly approved only by those not so interested or connected; and that payments to the interested person shall not exceed fair market value. Moreover, the minutes taken shall record such disclosure, abstention, and rationale for approval. </w:t>
                            </w:r>
                            <w:r w:rsidRPr="00216C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(CAC Bylaws Article III, Section 14 and Article VI, Section 11)</w:t>
                            </w:r>
                            <w:r w:rsidRPr="00216CA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77DAA6" w14:textId="77777777" w:rsidR="00CB571D" w:rsidRPr="00216CA8" w:rsidRDefault="00CB571D" w:rsidP="00CB571D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F8CBF63" w14:textId="41796BCF" w:rsidR="00CB571D" w:rsidRPr="00216CA8" w:rsidRDefault="00CB571D" w:rsidP="00CB571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16CA8">
                              <w:rPr>
                                <w:sz w:val="24"/>
                                <w:szCs w:val="24"/>
                              </w:rPr>
                              <w:t>Other Club members, acting as agents of the Board of Directors or Lodge Trustees, or who have decision</w:t>
                            </w:r>
                            <w:r w:rsidR="00C01EA9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216CA8">
                              <w:rPr>
                                <w:sz w:val="24"/>
                                <w:szCs w:val="24"/>
                              </w:rPr>
                              <w:t>making influence over items of Club business, are subject to the same requirements embodied in the Conflict-of-Interest Policy.  These positions include</w:t>
                            </w:r>
                            <w:r w:rsidR="009222F2" w:rsidRPr="00216CA8">
                              <w:rPr>
                                <w:sz w:val="24"/>
                                <w:szCs w:val="24"/>
                              </w:rPr>
                              <w:t>, but are not limited to,</w:t>
                            </w:r>
                            <w:r w:rsidRPr="00216CA8">
                              <w:rPr>
                                <w:sz w:val="24"/>
                                <w:szCs w:val="24"/>
                              </w:rPr>
                              <w:t xml:space="preserve"> Chairs of the Finance, Membership, and Outings Committees, </w:t>
                            </w:r>
                            <w:r w:rsidR="009222F2" w:rsidRPr="00216CA8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216CA8">
                              <w:rPr>
                                <w:sz w:val="24"/>
                                <w:szCs w:val="24"/>
                              </w:rPr>
                              <w:t>certain non-Trustee positions supporting Lodge business.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D67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3.5pt;width:2in;height:240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" filled="f" strokeweight=".5pt">
                <v:textbox>
                  <w:txbxContent>
                    <w:p w14:paraId="78891F90" w14:textId="77777777" w:rsidR="00CB571D" w:rsidRPr="00830EED" w:rsidRDefault="00CB571D" w:rsidP="00CB571D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30EED">
                        <w:rPr>
                          <w:b/>
                          <w:bCs/>
                          <w:sz w:val="26"/>
                          <w:szCs w:val="26"/>
                        </w:rPr>
                        <w:t>Conflict-of-Interest Policy</w:t>
                      </w:r>
                    </w:p>
                    <w:p w14:paraId="5CE58D8B" w14:textId="5AA038C9" w:rsidR="00CB571D" w:rsidRPr="00216CA8" w:rsidRDefault="00CB571D" w:rsidP="00CB571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16CA8">
                        <w:rPr>
                          <w:sz w:val="24"/>
                          <w:szCs w:val="24"/>
                        </w:rPr>
                        <w:t xml:space="preserve">The CAC Bylaws require that whenever any CAC official has a financial or personal interest in any matter concerning the business of the Club, the Board of Directors or </w:t>
                      </w:r>
                      <w:r w:rsidR="009222F2" w:rsidRPr="00216CA8">
                        <w:rPr>
                          <w:sz w:val="24"/>
                          <w:szCs w:val="24"/>
                        </w:rPr>
                        <w:t xml:space="preserve">the appropriate Lodge </w:t>
                      </w:r>
                      <w:r w:rsidRPr="00216CA8">
                        <w:rPr>
                          <w:sz w:val="24"/>
                          <w:szCs w:val="24"/>
                        </w:rPr>
                        <w:t xml:space="preserve">Board of Trustees must ensure that that person’s interest is fully disclosed; that the person may not vote on the matter in which they have an interest; that the matter shall be duly approved only by those not so interested or connected; and that payments to the interested person shall not exceed fair market value. Moreover, the minutes taken shall record such disclosure, abstention, and rationale for approval. </w:t>
                      </w:r>
                      <w:r w:rsidRPr="00216CA8">
                        <w:rPr>
                          <w:b/>
                          <w:bCs/>
                          <w:sz w:val="24"/>
                          <w:szCs w:val="24"/>
                        </w:rPr>
                        <w:t>(CAC Bylaws Article III, Section 14 and Article VI, Section 11)</w:t>
                      </w:r>
                      <w:r w:rsidRPr="00216CA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A77DAA6" w14:textId="77777777" w:rsidR="00CB571D" w:rsidRPr="00216CA8" w:rsidRDefault="00CB571D" w:rsidP="00CB571D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3F8CBF63" w14:textId="41796BCF" w:rsidR="00CB571D" w:rsidRPr="00216CA8" w:rsidRDefault="00CB571D" w:rsidP="00CB571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16CA8">
                        <w:rPr>
                          <w:sz w:val="24"/>
                          <w:szCs w:val="24"/>
                        </w:rPr>
                        <w:t>Other Club members, acting as agents of the Board of Directors or Lodge Trustees, or who have decision</w:t>
                      </w:r>
                      <w:r w:rsidR="00C01EA9">
                        <w:rPr>
                          <w:sz w:val="24"/>
                          <w:szCs w:val="24"/>
                        </w:rPr>
                        <w:t>-</w:t>
                      </w:r>
                      <w:r w:rsidRPr="00216CA8">
                        <w:rPr>
                          <w:sz w:val="24"/>
                          <w:szCs w:val="24"/>
                        </w:rPr>
                        <w:t>making influence over items of Club business, are subject to the same requirements embodied in the Conflict-of-Interest Policy.  These positions include</w:t>
                      </w:r>
                      <w:r w:rsidR="009222F2" w:rsidRPr="00216CA8">
                        <w:rPr>
                          <w:sz w:val="24"/>
                          <w:szCs w:val="24"/>
                        </w:rPr>
                        <w:t>, but are not limited to,</w:t>
                      </w:r>
                      <w:r w:rsidRPr="00216CA8">
                        <w:rPr>
                          <w:sz w:val="24"/>
                          <w:szCs w:val="24"/>
                        </w:rPr>
                        <w:t xml:space="preserve"> Chairs of the Finance, Membership, and Outings Committees, </w:t>
                      </w:r>
                      <w:r w:rsidR="009222F2" w:rsidRPr="00216CA8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Pr="00216CA8">
                        <w:rPr>
                          <w:sz w:val="24"/>
                          <w:szCs w:val="24"/>
                        </w:rPr>
                        <w:t>certain non-Trustee positions supporting Lodge business.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32"/>
          <w:szCs w:val="32"/>
        </w:rPr>
        <w:t>Members Acting as Agents of the CAC</w:t>
      </w:r>
    </w:p>
    <w:p w14:paraId="7D1860C4" w14:textId="77777777" w:rsidR="00CB571D" w:rsidRDefault="00CB571D" w:rsidP="00CB571D">
      <w:pPr>
        <w:spacing w:after="0"/>
        <w:jc w:val="center"/>
        <w:rPr>
          <w:b/>
          <w:bCs/>
          <w:sz w:val="32"/>
          <w:szCs w:val="32"/>
        </w:rPr>
      </w:pPr>
    </w:p>
    <w:p w14:paraId="5C359B89" w14:textId="2CFFFD7F" w:rsidR="00CB571D" w:rsidRPr="00830EED" w:rsidRDefault="00CB571D" w:rsidP="00CB571D">
      <w:pPr>
        <w:pStyle w:val="ListParagraph"/>
        <w:spacing w:after="0"/>
        <w:ind w:left="9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As an Agent of the </w:t>
      </w:r>
      <w:r w:rsidRPr="00830EED">
        <w:rPr>
          <w:b/>
          <w:bCs/>
          <w:sz w:val="26"/>
          <w:szCs w:val="26"/>
        </w:rPr>
        <w:t xml:space="preserve">California Alpine Club (CAC), </w:t>
      </w:r>
      <w:r>
        <w:rPr>
          <w:b/>
          <w:bCs/>
          <w:sz w:val="26"/>
          <w:szCs w:val="26"/>
        </w:rPr>
        <w:t xml:space="preserve">and/or a member with decision making influence in CAC business, I </w:t>
      </w:r>
      <w:r w:rsidRPr="00830EED">
        <w:rPr>
          <w:b/>
          <w:bCs/>
          <w:sz w:val="26"/>
          <w:szCs w:val="26"/>
        </w:rPr>
        <w:t>affirm that that I</w:t>
      </w:r>
    </w:p>
    <w:p w14:paraId="0F9CC01F" w14:textId="366DBAE2" w:rsidR="00CB571D" w:rsidRDefault="00CB571D" w:rsidP="00CB571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have received a copy of the above Conflict-of-Interest Policy,</w:t>
      </w:r>
    </w:p>
    <w:p w14:paraId="0B832794" w14:textId="77777777" w:rsidR="00CB571D" w:rsidRDefault="00CB571D" w:rsidP="00CB571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have read and understood this Policy,</w:t>
      </w:r>
    </w:p>
    <w:p w14:paraId="419202BA" w14:textId="77777777" w:rsidR="00CB571D" w:rsidRDefault="00CB571D" w:rsidP="00CB571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agree to comply with this Policy, and</w:t>
      </w:r>
    </w:p>
    <w:p w14:paraId="197F689F" w14:textId="77777777" w:rsidR="00CB571D" w:rsidRDefault="00CB571D" w:rsidP="00CB571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understand that the CAC is a tax-exempt organization; and that to maintain its tax exemption, it must engage primarily in activities which accomplish one or more of its tax-exempt purposes.</w:t>
      </w:r>
    </w:p>
    <w:p w14:paraId="0162EDCE" w14:textId="77777777" w:rsidR="00CB571D" w:rsidRPr="00CB571D" w:rsidRDefault="00CB571D" w:rsidP="00CB571D">
      <w:pPr>
        <w:pStyle w:val="ListParagraph"/>
        <w:spacing w:after="0"/>
        <w:ind w:left="810"/>
        <w:rPr>
          <w:sz w:val="26"/>
          <w:szCs w:val="26"/>
        </w:rPr>
      </w:pPr>
    </w:p>
    <w:p w14:paraId="4B49B56D" w14:textId="77777777" w:rsidR="00CB571D" w:rsidRPr="00CB571D" w:rsidRDefault="00CB571D" w:rsidP="00CB571D">
      <w:pPr>
        <w:spacing w:after="0"/>
        <w:rPr>
          <w:sz w:val="26"/>
          <w:szCs w:val="26"/>
        </w:rPr>
      </w:pPr>
      <w:r w:rsidRPr="00CB571D">
        <w:rPr>
          <w:b/>
          <w:bCs/>
          <w:sz w:val="26"/>
          <w:szCs w:val="26"/>
        </w:rPr>
        <w:t>Signature</w:t>
      </w:r>
      <w:r w:rsidRPr="00CB571D">
        <w:rPr>
          <w:sz w:val="26"/>
          <w:szCs w:val="26"/>
        </w:rPr>
        <w:t xml:space="preserve">: ________________________________________  </w:t>
      </w:r>
      <w:r w:rsidRPr="00CB571D">
        <w:rPr>
          <w:b/>
          <w:bCs/>
          <w:sz w:val="26"/>
          <w:szCs w:val="26"/>
        </w:rPr>
        <w:t>Date</w:t>
      </w:r>
      <w:r w:rsidRPr="00CB571D">
        <w:rPr>
          <w:sz w:val="26"/>
          <w:szCs w:val="26"/>
        </w:rPr>
        <w:t>: ________________</w:t>
      </w:r>
    </w:p>
    <w:p w14:paraId="5DF80163" w14:textId="77777777" w:rsidR="00CB571D" w:rsidRDefault="00CB571D" w:rsidP="00CB571D">
      <w:pPr>
        <w:spacing w:after="0"/>
        <w:rPr>
          <w:sz w:val="26"/>
          <w:szCs w:val="26"/>
        </w:rPr>
      </w:pPr>
    </w:p>
    <w:p w14:paraId="5118D7F7" w14:textId="77777777" w:rsidR="009222F2" w:rsidRPr="00CB571D" w:rsidRDefault="009222F2" w:rsidP="00CB571D">
      <w:pPr>
        <w:spacing w:after="0"/>
        <w:rPr>
          <w:sz w:val="26"/>
          <w:szCs w:val="26"/>
        </w:rPr>
      </w:pPr>
    </w:p>
    <w:p w14:paraId="0E5A2BC1" w14:textId="77777777" w:rsidR="00CB571D" w:rsidRPr="00CB571D" w:rsidRDefault="00CB571D" w:rsidP="00CB571D">
      <w:pPr>
        <w:spacing w:after="0"/>
        <w:rPr>
          <w:sz w:val="26"/>
          <w:szCs w:val="26"/>
        </w:rPr>
      </w:pPr>
      <w:r w:rsidRPr="00CB571D">
        <w:rPr>
          <w:b/>
          <w:bCs/>
          <w:sz w:val="26"/>
          <w:szCs w:val="26"/>
        </w:rPr>
        <w:t>Name Printed</w:t>
      </w:r>
      <w:r w:rsidRPr="00CB571D">
        <w:rPr>
          <w:sz w:val="26"/>
          <w:szCs w:val="26"/>
        </w:rPr>
        <w:t>: _________________________________________</w:t>
      </w:r>
    </w:p>
    <w:p w14:paraId="11478577" w14:textId="77777777" w:rsidR="00CB571D" w:rsidRDefault="00CB571D" w:rsidP="00CB571D">
      <w:pPr>
        <w:spacing w:after="0"/>
        <w:rPr>
          <w:sz w:val="26"/>
          <w:szCs w:val="26"/>
        </w:rPr>
      </w:pPr>
    </w:p>
    <w:p w14:paraId="4FA8A671" w14:textId="77777777" w:rsidR="009222F2" w:rsidRPr="00CB571D" w:rsidRDefault="009222F2" w:rsidP="00CB571D">
      <w:pPr>
        <w:spacing w:after="0"/>
        <w:rPr>
          <w:sz w:val="26"/>
          <w:szCs w:val="26"/>
        </w:rPr>
      </w:pPr>
    </w:p>
    <w:p w14:paraId="3FFF1726" w14:textId="5F173CDA" w:rsidR="007B19AB" w:rsidRPr="009222F2" w:rsidRDefault="00CB571D" w:rsidP="009222F2">
      <w:pPr>
        <w:spacing w:after="0"/>
        <w:rPr>
          <w:sz w:val="26"/>
          <w:szCs w:val="26"/>
        </w:rPr>
      </w:pPr>
      <w:r w:rsidRPr="00CB571D">
        <w:rPr>
          <w:b/>
          <w:bCs/>
          <w:sz w:val="26"/>
          <w:szCs w:val="26"/>
        </w:rPr>
        <w:t>Position</w:t>
      </w:r>
      <w:r w:rsidRPr="00CB571D">
        <w:rPr>
          <w:sz w:val="26"/>
          <w:szCs w:val="26"/>
        </w:rPr>
        <w:t>: __________________________________________</w:t>
      </w:r>
    </w:p>
    <w:sectPr w:rsidR="007B19AB" w:rsidRPr="0092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34C"/>
    <w:multiLevelType w:val="hybridMultilevel"/>
    <w:tmpl w:val="718A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0719A"/>
    <w:multiLevelType w:val="hybridMultilevel"/>
    <w:tmpl w:val="C05651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410154998">
    <w:abstractNumId w:val="0"/>
  </w:num>
  <w:num w:numId="2" w16cid:durableId="191169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1D"/>
    <w:rsid w:val="00204BD0"/>
    <w:rsid w:val="00216CA8"/>
    <w:rsid w:val="007B19AB"/>
    <w:rsid w:val="009222F2"/>
    <w:rsid w:val="009E48A8"/>
    <w:rsid w:val="00C01EA9"/>
    <w:rsid w:val="00CB571D"/>
    <w:rsid w:val="00D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539B"/>
  <w15:chartTrackingRefBased/>
  <w15:docId w15:val="{EC3F8C04-2902-44EB-BC5D-E35AC67F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Boyden</dc:creator>
  <cp:keywords/>
  <dc:description/>
  <cp:lastModifiedBy>Richard Boyden</cp:lastModifiedBy>
  <cp:revision>3</cp:revision>
  <dcterms:created xsi:type="dcterms:W3CDTF">2023-08-06T23:17:00Z</dcterms:created>
  <dcterms:modified xsi:type="dcterms:W3CDTF">2023-08-20T17:01:00Z</dcterms:modified>
</cp:coreProperties>
</file>